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D30B" w14:textId="2C89D5EF" w:rsidR="00DA7007" w:rsidRDefault="00DA7007" w:rsidP="00DA7007">
      <w:pPr>
        <w:jc w:val="center"/>
        <w:rPr>
          <w:sz w:val="32"/>
          <w:szCs w:val="32"/>
        </w:rPr>
      </w:pPr>
      <w:r w:rsidRPr="00DA7007">
        <w:rPr>
          <w:sz w:val="32"/>
          <w:szCs w:val="32"/>
        </w:rPr>
        <w:t>Freeburg Park District</w:t>
      </w:r>
    </w:p>
    <w:p w14:paraId="71731C31" w14:textId="3201ADFE" w:rsidR="00DA7007" w:rsidRDefault="00DA7007" w:rsidP="00DA7007">
      <w:pPr>
        <w:jc w:val="center"/>
        <w:rPr>
          <w:sz w:val="32"/>
          <w:szCs w:val="32"/>
        </w:rPr>
      </w:pPr>
      <w:r>
        <w:rPr>
          <w:sz w:val="32"/>
          <w:szCs w:val="32"/>
        </w:rPr>
        <w:t>Fiscal year 2026/2027 Budget Hearing and Regular Meeting Minutes</w:t>
      </w:r>
    </w:p>
    <w:p w14:paraId="1D562CB8" w14:textId="3C023DEB" w:rsidR="00DA7007" w:rsidRDefault="00DA7007" w:rsidP="00DA7007">
      <w:pPr>
        <w:jc w:val="center"/>
        <w:rPr>
          <w:sz w:val="32"/>
          <w:szCs w:val="32"/>
        </w:rPr>
      </w:pPr>
      <w:r>
        <w:rPr>
          <w:sz w:val="32"/>
          <w:szCs w:val="32"/>
        </w:rPr>
        <w:t>April 27, 2026            Park Cottage</w:t>
      </w:r>
    </w:p>
    <w:p w14:paraId="0FDEB0C1" w14:textId="19CB95D7" w:rsidR="001C4FE3" w:rsidRDefault="001C4FE3" w:rsidP="001C4FE3">
      <w:r w:rsidRPr="000E3823">
        <w:rPr>
          <w:b/>
          <w:bCs/>
        </w:rPr>
        <w:t>Members Present:</w:t>
      </w:r>
      <w:r>
        <w:t xml:space="preserve">  President Dave Van Zummeren, Vice President Jenny Koerber and Commissioners Rick Barthel and Mike Nussbaumer.  Absent: Jay Hubert.</w:t>
      </w:r>
    </w:p>
    <w:p w14:paraId="289C2B3A" w14:textId="07EA5AB1" w:rsidR="001C4FE3" w:rsidRDefault="001C4FE3" w:rsidP="001C4FE3">
      <w:r w:rsidRPr="000E3823">
        <w:rPr>
          <w:b/>
          <w:bCs/>
        </w:rPr>
        <w:t>Public Present</w:t>
      </w:r>
      <w:r>
        <w:t>: Park Treasurer Tim Donaho, Park Manager Andrew Polacek</w:t>
      </w:r>
      <w:r w:rsidR="000E3823">
        <w:t xml:space="preserve"> and Secretary Paul Janssen.</w:t>
      </w:r>
    </w:p>
    <w:p w14:paraId="2BFCC6D9" w14:textId="4DF05C27" w:rsidR="000E3823" w:rsidRDefault="00CC05FB" w:rsidP="001C4FE3">
      <w:r>
        <w:t>President Van Zummeren opened the budget hearing at 5:30 pm.  The board reviewed the upcoming budget</w:t>
      </w:r>
      <w:r w:rsidR="007B3038">
        <w:t xml:space="preserve">, Ordinance 81, </w:t>
      </w:r>
      <w:r>
        <w:t xml:space="preserve">which begins on June 1, 2026 and runs till </w:t>
      </w:r>
      <w:r w:rsidR="00075C3A">
        <w:t xml:space="preserve">May 31, 2027.  </w:t>
      </w:r>
      <w:r w:rsidR="00513258">
        <w:t>The budget calls for possible total expenses of $406,015</w:t>
      </w:r>
      <w:r w:rsidR="00A25CFD">
        <w:t xml:space="preserve"> covering a possible increase of 10% across </w:t>
      </w:r>
      <w:r w:rsidR="00791800">
        <w:t>budgeted expenses</w:t>
      </w:r>
      <w:r w:rsidR="00513258">
        <w:t xml:space="preserve">.  Some discussion was held regarding the budgeting for the upcoming General Obligation Bond to finance the rebuilding of the tennis courts.  </w:t>
      </w:r>
      <w:r w:rsidR="00A25CFD">
        <w:t>There was no public comment on the budget</w:t>
      </w:r>
      <w:r w:rsidR="00791800">
        <w:t xml:space="preserve">.  </w:t>
      </w:r>
      <w:r w:rsidR="00791800" w:rsidRPr="00791800">
        <w:rPr>
          <w:b/>
          <w:bCs/>
        </w:rPr>
        <w:t>Nussbaumer moved and Barthel seconded a motion</w:t>
      </w:r>
      <w:r w:rsidR="00791800">
        <w:t xml:space="preserve"> to adjourn the budget </w:t>
      </w:r>
      <w:r w:rsidR="00621198">
        <w:t>hearing.</w:t>
      </w:r>
    </w:p>
    <w:p w14:paraId="3B6D31A8" w14:textId="77777777" w:rsidR="00791800" w:rsidRPr="001C4FE3" w:rsidRDefault="00791800" w:rsidP="001C4FE3"/>
    <w:p w14:paraId="652F830C" w14:textId="02FFF879" w:rsidR="00DA7007" w:rsidRDefault="005441F0" w:rsidP="005441F0">
      <w:pPr>
        <w:jc w:val="center"/>
        <w:rPr>
          <w:b/>
          <w:bCs/>
        </w:rPr>
      </w:pPr>
      <w:r w:rsidRPr="005441F0">
        <w:rPr>
          <w:b/>
          <w:bCs/>
        </w:rPr>
        <w:t>Regular Meeting</w:t>
      </w:r>
    </w:p>
    <w:p w14:paraId="63EFA4CB" w14:textId="3C07BD22" w:rsidR="005441F0" w:rsidRDefault="005441F0" w:rsidP="005441F0">
      <w:r w:rsidRPr="00387A6F">
        <w:rPr>
          <w:b/>
          <w:bCs/>
        </w:rPr>
        <w:t>Present:</w:t>
      </w:r>
      <w:r>
        <w:t xml:space="preserve"> all the above plus FCAA representative Angela Lysakowski. </w:t>
      </w:r>
    </w:p>
    <w:p w14:paraId="0EA1DC68" w14:textId="7C4D777F" w:rsidR="00FB6B01" w:rsidRDefault="00FB6B01" w:rsidP="005441F0">
      <w:r w:rsidRPr="00FB6B01">
        <w:rPr>
          <w:b/>
          <w:bCs/>
        </w:rPr>
        <w:t>Koerber moved and Barthel seconded a</w:t>
      </w:r>
      <w:r>
        <w:t xml:space="preserve"> </w:t>
      </w:r>
      <w:r w:rsidRPr="00FB6B01">
        <w:rPr>
          <w:b/>
          <w:bCs/>
        </w:rPr>
        <w:t>motion</w:t>
      </w:r>
      <w:r>
        <w:t xml:space="preserve"> to approve the minutes of the March 16</w:t>
      </w:r>
      <w:r w:rsidR="005F376E" w:rsidRPr="005F376E">
        <w:rPr>
          <w:vertAlign w:val="superscript"/>
        </w:rPr>
        <w:t>th</w:t>
      </w:r>
      <w:r w:rsidR="005F376E">
        <w:t xml:space="preserve"> </w:t>
      </w:r>
      <w:r>
        <w:t>regular meeting.  Motion carried.</w:t>
      </w:r>
    </w:p>
    <w:p w14:paraId="75CB3C59" w14:textId="081084B9" w:rsidR="005441F0" w:rsidRDefault="00F57A48" w:rsidP="005441F0">
      <w:r>
        <w:t>Lysakowski gave the board a brief report on the FCAA</w:t>
      </w:r>
      <w:r w:rsidR="00F012B8">
        <w:t>’s May 30</w:t>
      </w:r>
      <w:r w:rsidR="00F012B8" w:rsidRPr="00F012B8">
        <w:rPr>
          <w:vertAlign w:val="superscript"/>
        </w:rPr>
        <w:t>th</w:t>
      </w:r>
      <w:r w:rsidR="00F012B8">
        <w:t xml:space="preserve"> event at the park to raise money.  She also requested that Field 7 be named after Jozie Cramer.  It was the consensus of the board to grant her </w:t>
      </w:r>
      <w:r w:rsidR="005F376E">
        <w:t>request,</w:t>
      </w:r>
      <w:r w:rsidR="00F012B8">
        <w:t xml:space="preserve"> and Van Zummeren requested the FCAA take care of the signage designating the field as requested.  </w:t>
      </w:r>
      <w:r w:rsidR="005F376E">
        <w:t>A dedication may be held on the 30</w:t>
      </w:r>
      <w:r w:rsidR="005F376E" w:rsidRPr="005F376E">
        <w:rPr>
          <w:vertAlign w:val="superscript"/>
        </w:rPr>
        <w:t>th</w:t>
      </w:r>
      <w:r w:rsidR="005F376E">
        <w:t xml:space="preserve"> of May.</w:t>
      </w:r>
    </w:p>
    <w:p w14:paraId="3F225DB5" w14:textId="061697AE" w:rsidR="00B473F3" w:rsidRDefault="00B473F3" w:rsidP="005441F0">
      <w:r w:rsidRPr="003967AD">
        <w:rPr>
          <w:b/>
          <w:bCs/>
        </w:rPr>
        <w:t>Treasurer’s report:</w:t>
      </w:r>
      <w:r>
        <w:t xml:space="preserve"> </w:t>
      </w:r>
      <w:r w:rsidR="00F46B58">
        <w:t xml:space="preserve">Treasurer Donaho presented the board with </w:t>
      </w:r>
      <w:r w:rsidR="0037238F">
        <w:t>a Regions bank statement and a profit</w:t>
      </w:r>
      <w:r w:rsidR="00EA7B7D">
        <w:t>/</w:t>
      </w:r>
      <w:r w:rsidR="0037238F">
        <w:t xml:space="preserve">loss statement from last year’s homecoming.  The Regions checking account showed a balance of $158,398,78 on March 23, 2026.  </w:t>
      </w:r>
      <w:r w:rsidR="00394F4C">
        <w:t xml:space="preserve">The profit/loss statement showed a profit of $25,775. </w:t>
      </w:r>
      <w:r w:rsidR="00EA7B7D">
        <w:t xml:space="preserve">Donaho reported that he needs a memo on park </w:t>
      </w:r>
      <w:r w:rsidR="007B045A">
        <w:t>stationery</w:t>
      </w:r>
      <w:r w:rsidR="00EA7B7D">
        <w:t xml:space="preserve"> to close the Associated Bank account. He also reported that the A</w:t>
      </w:r>
      <w:r w:rsidR="00F24F6E">
        <w:t xml:space="preserve">inad </w:t>
      </w:r>
      <w:r w:rsidR="00F07694">
        <w:t xml:space="preserve">Shriners Little big rigs, 50% of the fireworks and Fred Bird had been paid.  </w:t>
      </w:r>
      <w:r w:rsidR="003967AD">
        <w:t>Donaho is going to move forward with closing the Regions account as soon as he confers with the county treasurer about direct deposit to Citizens</w:t>
      </w:r>
      <w:r w:rsidR="001C30B0">
        <w:t xml:space="preserve"> of annual real estate tax revenue</w:t>
      </w:r>
      <w:r w:rsidR="003967AD">
        <w:t xml:space="preserve">.  He also requested the district buy Quick Book </w:t>
      </w:r>
      <w:r w:rsidR="003967AD">
        <w:lastRenderedPageBreak/>
        <w:t xml:space="preserve">account online to help expediate the district’s accounting.  </w:t>
      </w:r>
      <w:r w:rsidR="003967AD" w:rsidRPr="003967AD">
        <w:rPr>
          <w:b/>
          <w:bCs/>
        </w:rPr>
        <w:t>Nussbaumer moved and Koerber seconded a motion</w:t>
      </w:r>
      <w:r w:rsidR="003967AD">
        <w:t xml:space="preserve"> to approve the purchase.  Motion carried.</w:t>
      </w:r>
    </w:p>
    <w:p w14:paraId="5D4198BA" w14:textId="439D90B5" w:rsidR="00342B14" w:rsidRDefault="00AC56BD" w:rsidP="005441F0">
      <w:r w:rsidRPr="00F9055D">
        <w:rPr>
          <w:b/>
          <w:bCs/>
        </w:rPr>
        <w:t>Park Manager’s Report:</w:t>
      </w:r>
      <w:r>
        <w:t xml:space="preserve"> </w:t>
      </w:r>
      <w:r w:rsidR="00B37948">
        <w:t>Manager Polacek reported that the spraying of dandelions and other weeds has seen significant progress.</w:t>
      </w:r>
      <w:r w:rsidR="001E0C96">
        <w:t xml:space="preserve">  </w:t>
      </w:r>
      <w:r w:rsidR="00170884">
        <w:t xml:space="preserve">He has contacted Scott Bauman about possible roof damage to the park duplex.  The sprayer is </w:t>
      </w:r>
      <w:r w:rsidR="007E2F5A">
        <w:t>broken</w:t>
      </w:r>
      <w:r w:rsidR="00170884">
        <w:t xml:space="preserve"> and Polacek is going to see about </w:t>
      </w:r>
      <w:r w:rsidR="00403FEA">
        <w:t xml:space="preserve">replacing it with </w:t>
      </w:r>
      <w:r w:rsidR="00170884">
        <w:t xml:space="preserve">a different type of sprayer.  A Barcom representative is going to look at our camera system for possible upgrades.  $11,055.28 is the expected amount of grant money the district should receive from IMEA for the new lighting project.  </w:t>
      </w:r>
      <w:r w:rsidR="00C95947">
        <w:t>Nussbaumer reported he is in the process of finalizing paperwork necessary for the district to be reimbursed by MPERD for the lighting pr</w:t>
      </w:r>
      <w:r w:rsidR="00C56CC1">
        <w:t xml:space="preserve">oject.  Polacek </w:t>
      </w:r>
      <w:r w:rsidR="00403FEA">
        <w:t>reviewed all the financials pertaining to the new lighting system.  The toddler swing that was broke</w:t>
      </w:r>
      <w:r w:rsidR="007E2F5A">
        <w:t>n</w:t>
      </w:r>
      <w:r w:rsidR="00403FEA">
        <w:t xml:space="preserve"> has been fixed.  Tim Pruett is working on design work for the tennis </w:t>
      </w:r>
      <w:r w:rsidR="00F9055D">
        <w:t>court remodel.  The STL Cardinals Kids Camp is fully booked.  Nussbaumer mentioned how good our concession stand is compared to O’Fallon’s.</w:t>
      </w:r>
    </w:p>
    <w:p w14:paraId="7208CC40" w14:textId="31B0F83B" w:rsidR="00727DF9" w:rsidRDefault="00727DF9" w:rsidP="005441F0">
      <w:r w:rsidRPr="007C1419">
        <w:rPr>
          <w:b/>
          <w:bCs/>
        </w:rPr>
        <w:t>Attorney’s Report:</w:t>
      </w:r>
      <w:r>
        <w:t xml:space="preserve"> None.</w:t>
      </w:r>
    </w:p>
    <w:p w14:paraId="59837F8E" w14:textId="3EB0724A" w:rsidR="00727DF9" w:rsidRDefault="007C1419" w:rsidP="005441F0">
      <w:r w:rsidRPr="007C1419">
        <w:rPr>
          <w:b/>
          <w:bCs/>
        </w:rPr>
        <w:t xml:space="preserve">Old Business: </w:t>
      </w:r>
      <w:r>
        <w:t>All the board members have filed their Statement of Economic Interest except for one member and Van Zummeren said he would reach out to him for a reminder.</w:t>
      </w:r>
    </w:p>
    <w:p w14:paraId="0C2851A2" w14:textId="638E21F5" w:rsidR="007C1419" w:rsidRDefault="007C1419" w:rsidP="005441F0">
      <w:r w:rsidRPr="007C1419">
        <w:rPr>
          <w:b/>
          <w:bCs/>
        </w:rPr>
        <w:t>New Business</w:t>
      </w:r>
      <w:r>
        <w:t>: None.</w:t>
      </w:r>
    </w:p>
    <w:p w14:paraId="1140F519" w14:textId="5DA3FDB5" w:rsidR="007C1419" w:rsidRDefault="007C1419" w:rsidP="005441F0">
      <w:r w:rsidRPr="00A75ECC">
        <w:rPr>
          <w:b/>
          <w:bCs/>
        </w:rPr>
        <w:t>Homecoming:</w:t>
      </w:r>
      <w:r>
        <w:t xml:space="preserve"> </w:t>
      </w:r>
      <w:r w:rsidR="00A75ECC">
        <w:t xml:space="preserve">The board reviewed the sponsorship form.  Koerber reached out to Jamie Hall about coordinating monies during the homecoming.  She committed to helping again this year.  The musicians for the homecoming </w:t>
      </w:r>
      <w:r w:rsidR="00FC787B">
        <w:t xml:space="preserve">are </w:t>
      </w:r>
      <w:r w:rsidR="00AB79F5">
        <w:t>contracted</w:t>
      </w:r>
      <w:r w:rsidR="00A75ECC">
        <w:t>.  Koerber has finalized Dale Walcher being the Veteran Honoree for the parade this year and Fred Bird will also be a part of the parade along with the roller Derby group.  The car show will again be a part of the parade and picnic.  Tequilas will be contacted again to finalize their participation in preparing and serving food.  The billboard is locked in for advertising on the north side of town.</w:t>
      </w:r>
    </w:p>
    <w:p w14:paraId="691F459D" w14:textId="4FA83D51" w:rsidR="00BB694F" w:rsidRDefault="00BB694F" w:rsidP="005441F0">
      <w:r w:rsidRPr="005F376E">
        <w:rPr>
          <w:b/>
          <w:bCs/>
        </w:rPr>
        <w:t>Upcoming Events:</w:t>
      </w:r>
      <w:r>
        <w:t xml:space="preserve"> May 30</w:t>
      </w:r>
      <w:r w:rsidRPr="00BB694F">
        <w:rPr>
          <w:vertAlign w:val="superscript"/>
        </w:rPr>
        <w:t>th</w:t>
      </w:r>
      <w:r>
        <w:t xml:space="preserve"> the FCAA fund raiser in the park.  June 24</w:t>
      </w:r>
      <w:r w:rsidRPr="00BB694F">
        <w:rPr>
          <w:vertAlign w:val="superscript"/>
        </w:rPr>
        <w:t>th</w:t>
      </w:r>
      <w:r>
        <w:t xml:space="preserve"> SISBL and St Louis Cardinals will</w:t>
      </w:r>
      <w:r w:rsidR="005106E0">
        <w:t xml:space="preserve"> host Kids Camp on June 24</w:t>
      </w:r>
      <w:r w:rsidR="005106E0" w:rsidRPr="005106E0">
        <w:rPr>
          <w:vertAlign w:val="superscript"/>
        </w:rPr>
        <w:t>th</w:t>
      </w:r>
      <w:r w:rsidR="005106E0">
        <w:t>.</w:t>
      </w:r>
    </w:p>
    <w:p w14:paraId="6D2FE0FC" w14:textId="6C90E357" w:rsidR="005106E0" w:rsidRDefault="005106E0" w:rsidP="005441F0">
      <w:r w:rsidRPr="005F376E">
        <w:rPr>
          <w:b/>
          <w:bCs/>
        </w:rPr>
        <w:t>Adjournment:</w:t>
      </w:r>
      <w:r>
        <w:t xml:space="preserve"> Nussbaumer moved and Koerber seconded a motion to adjourn at 6:58 pm.  Motion carried.</w:t>
      </w:r>
    </w:p>
    <w:p w14:paraId="636FF599" w14:textId="70B218C5" w:rsidR="005106E0" w:rsidRDefault="005106E0" w:rsidP="005441F0">
      <w:r w:rsidRPr="005F376E">
        <w:rPr>
          <w:b/>
          <w:bCs/>
        </w:rPr>
        <w:t>Next Meeting:</w:t>
      </w:r>
      <w:r>
        <w:t xml:space="preserve"> </w:t>
      </w:r>
      <w:r w:rsidR="005F376E" w:rsidRPr="005F376E">
        <w:rPr>
          <w:b/>
          <w:bCs/>
        </w:rPr>
        <w:t>May 18</w:t>
      </w:r>
      <w:r w:rsidR="005F376E" w:rsidRPr="005F376E">
        <w:rPr>
          <w:b/>
          <w:bCs/>
          <w:vertAlign w:val="superscript"/>
        </w:rPr>
        <w:t>th</w:t>
      </w:r>
      <w:r w:rsidR="005F376E" w:rsidRPr="005F376E">
        <w:rPr>
          <w:b/>
          <w:bCs/>
        </w:rPr>
        <w:t xml:space="preserve"> at 6:00pm.</w:t>
      </w:r>
    </w:p>
    <w:p w14:paraId="573EB47A" w14:textId="77777777" w:rsidR="00A75ECC" w:rsidRPr="007C1419" w:rsidRDefault="00A75ECC" w:rsidP="005441F0"/>
    <w:p w14:paraId="7305AE97" w14:textId="77777777" w:rsidR="005441F0" w:rsidRPr="005441F0" w:rsidRDefault="005441F0" w:rsidP="005441F0"/>
    <w:sectPr w:rsidR="005441F0" w:rsidRPr="00544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07"/>
    <w:rsid w:val="00075C3A"/>
    <w:rsid w:val="000E3823"/>
    <w:rsid w:val="00170884"/>
    <w:rsid w:val="001C30B0"/>
    <w:rsid w:val="001C4FE3"/>
    <w:rsid w:val="001E0C96"/>
    <w:rsid w:val="002B2B40"/>
    <w:rsid w:val="00342B14"/>
    <w:rsid w:val="0037238F"/>
    <w:rsid w:val="00387A6F"/>
    <w:rsid w:val="00394F4C"/>
    <w:rsid w:val="003967AD"/>
    <w:rsid w:val="00403FEA"/>
    <w:rsid w:val="00431187"/>
    <w:rsid w:val="005106E0"/>
    <w:rsid w:val="00513258"/>
    <w:rsid w:val="005441F0"/>
    <w:rsid w:val="005F376E"/>
    <w:rsid w:val="00621198"/>
    <w:rsid w:val="006C4075"/>
    <w:rsid w:val="00727DF9"/>
    <w:rsid w:val="00791800"/>
    <w:rsid w:val="007B045A"/>
    <w:rsid w:val="007B3038"/>
    <w:rsid w:val="007C1419"/>
    <w:rsid w:val="007E2F5A"/>
    <w:rsid w:val="00A25CFD"/>
    <w:rsid w:val="00A554F8"/>
    <w:rsid w:val="00A75ECC"/>
    <w:rsid w:val="00AB79F5"/>
    <w:rsid w:val="00AC56BD"/>
    <w:rsid w:val="00B2681D"/>
    <w:rsid w:val="00B37948"/>
    <w:rsid w:val="00B473F3"/>
    <w:rsid w:val="00BB694F"/>
    <w:rsid w:val="00C56CC1"/>
    <w:rsid w:val="00C95947"/>
    <w:rsid w:val="00CC05FB"/>
    <w:rsid w:val="00DA7007"/>
    <w:rsid w:val="00EA7B7D"/>
    <w:rsid w:val="00F012B8"/>
    <w:rsid w:val="00F07694"/>
    <w:rsid w:val="00F16EEC"/>
    <w:rsid w:val="00F24F6E"/>
    <w:rsid w:val="00F34D64"/>
    <w:rsid w:val="00F46B58"/>
    <w:rsid w:val="00F57A48"/>
    <w:rsid w:val="00F9055D"/>
    <w:rsid w:val="00FB6B01"/>
    <w:rsid w:val="00FC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E67A"/>
  <w15:chartTrackingRefBased/>
  <w15:docId w15:val="{E7489E23-4617-4E94-8BB3-003E0F05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007"/>
    <w:rPr>
      <w:rFonts w:eastAsiaTheme="majorEastAsia" w:cstheme="majorBidi"/>
      <w:color w:val="272727" w:themeColor="text1" w:themeTint="D8"/>
    </w:rPr>
  </w:style>
  <w:style w:type="paragraph" w:styleId="Title">
    <w:name w:val="Title"/>
    <w:basedOn w:val="Normal"/>
    <w:next w:val="Normal"/>
    <w:link w:val="TitleChar"/>
    <w:uiPriority w:val="10"/>
    <w:qFormat/>
    <w:rsid w:val="00DA7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007"/>
    <w:pPr>
      <w:spacing w:before="160"/>
      <w:jc w:val="center"/>
    </w:pPr>
    <w:rPr>
      <w:i/>
      <w:iCs/>
      <w:color w:val="404040" w:themeColor="text1" w:themeTint="BF"/>
    </w:rPr>
  </w:style>
  <w:style w:type="character" w:customStyle="1" w:styleId="QuoteChar">
    <w:name w:val="Quote Char"/>
    <w:basedOn w:val="DefaultParagraphFont"/>
    <w:link w:val="Quote"/>
    <w:uiPriority w:val="29"/>
    <w:rsid w:val="00DA7007"/>
    <w:rPr>
      <w:i/>
      <w:iCs/>
      <w:color w:val="404040" w:themeColor="text1" w:themeTint="BF"/>
    </w:rPr>
  </w:style>
  <w:style w:type="paragraph" w:styleId="ListParagraph">
    <w:name w:val="List Paragraph"/>
    <w:basedOn w:val="Normal"/>
    <w:uiPriority w:val="34"/>
    <w:qFormat/>
    <w:rsid w:val="00DA7007"/>
    <w:pPr>
      <w:ind w:left="720"/>
      <w:contextualSpacing/>
    </w:pPr>
  </w:style>
  <w:style w:type="character" w:styleId="IntenseEmphasis">
    <w:name w:val="Intense Emphasis"/>
    <w:basedOn w:val="DefaultParagraphFont"/>
    <w:uiPriority w:val="21"/>
    <w:qFormat/>
    <w:rsid w:val="00DA7007"/>
    <w:rPr>
      <w:i/>
      <w:iCs/>
      <w:color w:val="0F4761" w:themeColor="accent1" w:themeShade="BF"/>
    </w:rPr>
  </w:style>
  <w:style w:type="paragraph" w:styleId="IntenseQuote">
    <w:name w:val="Intense Quote"/>
    <w:basedOn w:val="Normal"/>
    <w:next w:val="Normal"/>
    <w:link w:val="IntenseQuoteChar"/>
    <w:uiPriority w:val="30"/>
    <w:qFormat/>
    <w:rsid w:val="00DA7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007"/>
    <w:rPr>
      <w:i/>
      <w:iCs/>
      <w:color w:val="0F4761" w:themeColor="accent1" w:themeShade="BF"/>
    </w:rPr>
  </w:style>
  <w:style w:type="character" w:styleId="IntenseReference">
    <w:name w:val="Intense Reference"/>
    <w:basedOn w:val="DefaultParagraphFont"/>
    <w:uiPriority w:val="32"/>
    <w:qFormat/>
    <w:rsid w:val="00DA7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2026-05-18T18:02:00Z</dcterms:created>
  <dcterms:modified xsi:type="dcterms:W3CDTF">2026-05-18T18:02:00Z</dcterms:modified>
</cp:coreProperties>
</file>