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5143" w14:textId="7BC19FC4" w:rsidR="0058505B" w:rsidRDefault="0058505B" w:rsidP="0058505B">
      <w:pPr>
        <w:jc w:val="center"/>
        <w:rPr>
          <w:sz w:val="36"/>
          <w:szCs w:val="36"/>
        </w:rPr>
      </w:pPr>
      <w:r w:rsidRPr="0058505B">
        <w:rPr>
          <w:sz w:val="36"/>
          <w:szCs w:val="36"/>
        </w:rPr>
        <w:t>Freeburg Park District</w:t>
      </w:r>
    </w:p>
    <w:p w14:paraId="6D266C1A" w14:textId="077E0A04" w:rsidR="0058505B" w:rsidRDefault="0058505B" w:rsidP="0058505B">
      <w:pPr>
        <w:jc w:val="center"/>
        <w:rPr>
          <w:sz w:val="32"/>
          <w:szCs w:val="32"/>
        </w:rPr>
      </w:pPr>
      <w:r w:rsidRPr="0058505B">
        <w:rPr>
          <w:sz w:val="32"/>
          <w:szCs w:val="32"/>
        </w:rPr>
        <w:t>Regular Board Meeting</w:t>
      </w:r>
    </w:p>
    <w:p w14:paraId="509E7272" w14:textId="4B0E43E5" w:rsidR="0058505B" w:rsidRDefault="0058505B" w:rsidP="0058505B">
      <w:r w:rsidRPr="0058505B">
        <w:rPr>
          <w:sz w:val="28"/>
          <w:szCs w:val="28"/>
        </w:rPr>
        <w:t>November 24, 2025                                                                    Park Cottage</w:t>
      </w:r>
      <w:r>
        <w:t xml:space="preserve">  </w:t>
      </w:r>
    </w:p>
    <w:p w14:paraId="4B7E8964" w14:textId="77777777" w:rsidR="0058505B" w:rsidRDefault="0058505B" w:rsidP="0058505B">
      <w:r w:rsidRPr="0058505B">
        <w:rPr>
          <w:b/>
          <w:bCs/>
        </w:rPr>
        <w:t>Board Member Present</w:t>
      </w:r>
      <w:r>
        <w:t xml:space="preserve">: President Dave Van Zummeren, Vice President Jenny Koerber, Commissioners Rick Barthel, Mike Gallagher and Mike Nussbaumer.    </w:t>
      </w:r>
    </w:p>
    <w:p w14:paraId="2E1B1971" w14:textId="77777777" w:rsidR="0058505B" w:rsidRDefault="0058505B" w:rsidP="0058505B">
      <w:r w:rsidRPr="0058505B">
        <w:rPr>
          <w:b/>
          <w:bCs/>
        </w:rPr>
        <w:t>Public Present:</w:t>
      </w:r>
      <w:r>
        <w:t xml:space="preserve"> Park Manager Andrew Polacek and Board Secretary Paul Janssen.  </w:t>
      </w:r>
    </w:p>
    <w:p w14:paraId="01E8BE7D" w14:textId="77777777" w:rsidR="0058505B" w:rsidRDefault="0058505B" w:rsidP="0058505B">
      <w:r w:rsidRPr="0058505B">
        <w:rPr>
          <w:b/>
          <w:bCs/>
        </w:rPr>
        <w:t>Gallagher moved and Nussbaumer</w:t>
      </w:r>
      <w:r>
        <w:t xml:space="preserve"> seconded a motion to approve the minutes from the October 27</w:t>
      </w:r>
      <w:r w:rsidRPr="0058505B">
        <w:rPr>
          <w:vertAlign w:val="superscript"/>
        </w:rPr>
        <w:t>th</w:t>
      </w:r>
      <w:r>
        <w:t xml:space="preserve"> meeting.  Motion carried.</w:t>
      </w:r>
    </w:p>
    <w:p w14:paraId="363E96A6" w14:textId="7A86139F" w:rsidR="0058505B" w:rsidRDefault="0058505B" w:rsidP="0058505B">
      <w:r w:rsidRPr="00201B29">
        <w:rPr>
          <w:b/>
          <w:bCs/>
        </w:rPr>
        <w:t>Treasurer’s Report:</w:t>
      </w:r>
      <w:r>
        <w:t xml:space="preserve"> December 1</w:t>
      </w:r>
      <w:r w:rsidRPr="0058505B">
        <w:rPr>
          <w:vertAlign w:val="superscript"/>
        </w:rPr>
        <w:t>st</w:t>
      </w:r>
      <w:r>
        <w:t xml:space="preserve"> Go-Bond payment of $</w:t>
      </w:r>
      <w:r w:rsidR="00201B29">
        <w:t>60,000 was made by board account Tim Donaho. The Regions account showed a balance of $114,935 and the Citizens checking account showed a balance of $203,762.84.</w:t>
      </w:r>
      <w:r w:rsidR="00AB6649">
        <w:t xml:space="preserve">  The board previewed the annual tax levy ordinance</w:t>
      </w:r>
      <w:r w:rsidR="00C77228">
        <w:t xml:space="preserve"> to be voted on December 1</w:t>
      </w:r>
      <w:r w:rsidR="00C77228" w:rsidRPr="00C77228">
        <w:rPr>
          <w:vertAlign w:val="superscript"/>
        </w:rPr>
        <w:t>st</w:t>
      </w:r>
      <w:r w:rsidR="00C77228">
        <w:t>.</w:t>
      </w:r>
    </w:p>
    <w:p w14:paraId="11A1D5CE" w14:textId="063C6B5B" w:rsidR="0028338D" w:rsidRDefault="00201B29" w:rsidP="0058505B">
      <w:r w:rsidRPr="00CD42C5">
        <w:rPr>
          <w:b/>
          <w:bCs/>
        </w:rPr>
        <w:t>Park Manager’s Report:</w:t>
      </w:r>
      <w:r>
        <w:t xml:space="preserve"> Manager Polacek reported on the St. Clair County Park Grant Commission’s $40,000 grant to the district for infrastructure improvements and funds for advertising the homecoming.  He contacted Aidan Delgado with McConnell and Associates about the striping of the pickleball courts.  </w:t>
      </w:r>
      <w:r w:rsidR="00DD2BA9">
        <w:t>I</w:t>
      </w:r>
      <w:r>
        <w:t xml:space="preserve">t was the consensus of the board to have Aidan choose the color of the lines for the courts. </w:t>
      </w:r>
      <w:r w:rsidR="00DD2BA9">
        <w:t xml:space="preserve">Tim Jones, a local painting contractor, will paint the pavilions. </w:t>
      </w:r>
      <w:r>
        <w:t xml:space="preserve"> Polacek also announced a $1,000 grant from IPARKS had been awarded to the district for tree trimming.  </w:t>
      </w:r>
      <w:r w:rsidR="00DD2BA9">
        <w:t xml:space="preserve">Polacek contacted </w:t>
      </w:r>
      <w:r w:rsidR="009755EA">
        <w:t xml:space="preserve">Tim Crabtree of Stifel Nicolaus for a future Go-Bond to finance the improvement of the tennis/basketball courts. </w:t>
      </w:r>
      <w:r w:rsidR="0057520E">
        <w:t xml:space="preserve">President Van Zummeren noted the bathrooms in the park need to be a priority.  </w:t>
      </w:r>
      <w:r w:rsidR="0028338D">
        <w:t>New rule signs for the park will be ordered with rules on speed limit</w:t>
      </w:r>
      <w:r w:rsidR="0061309E">
        <w:t>s</w:t>
      </w:r>
      <w:r w:rsidR="0028338D">
        <w:t xml:space="preserve">, park hours, pond catch and release, no parking on grass, no motorized vehicles off the parking lot, no glass containers and pets must be kept on leashes.  </w:t>
      </w:r>
      <w:r w:rsidR="00C77228">
        <w:t xml:space="preserve">Gallagher suggested we add no swimming to the list. </w:t>
      </w:r>
      <w:r w:rsidR="0028338D">
        <w:t xml:space="preserve">Polacek also contacted Sounds Alive Video (the stage rental company for the homecoming) to get a bid on a sound system for next year’s homecoming.  The bid to supply stage and sound system was $4,500.  The consensus of the board was to hire them for both. The upgrade to the ball diamond lighting system is still underway with the poles and underground wiring </w:t>
      </w:r>
      <w:r w:rsidR="0061309E">
        <w:t xml:space="preserve">yet </w:t>
      </w:r>
      <w:r w:rsidR="0028338D">
        <w:t>to be installed. Polacek and Gallagher will attend</w:t>
      </w:r>
      <w:r w:rsidR="00CD42C5">
        <w:t xml:space="preserve"> the Weed ID &amp; Management for Landscape Professionals </w:t>
      </w:r>
      <w:r w:rsidR="00AB6649">
        <w:t xml:space="preserve">workshop </w:t>
      </w:r>
      <w:r w:rsidR="00CD42C5">
        <w:t>on December 4</w:t>
      </w:r>
      <w:r w:rsidR="00CD42C5" w:rsidRPr="00CD42C5">
        <w:rPr>
          <w:vertAlign w:val="superscript"/>
        </w:rPr>
        <w:t>th</w:t>
      </w:r>
      <w:r w:rsidR="00CD42C5">
        <w:t xml:space="preserve"> which is hosted by Landscape Illinois.  </w:t>
      </w:r>
      <w:r w:rsidR="00CD42C5" w:rsidRPr="00CD42C5">
        <w:rPr>
          <w:b/>
          <w:bCs/>
        </w:rPr>
        <w:t>Nussbaumer moved and Barthel seconded a motion</w:t>
      </w:r>
      <w:r w:rsidR="00CD42C5">
        <w:t xml:space="preserve"> to pay the $100 cost per attendee. Motion Carried.</w:t>
      </w:r>
    </w:p>
    <w:p w14:paraId="2D16C2FE" w14:textId="44EBA81B" w:rsidR="00CD42C5" w:rsidRDefault="00CD42C5" w:rsidP="0058505B">
      <w:r w:rsidRPr="00CD42C5">
        <w:rPr>
          <w:b/>
          <w:bCs/>
        </w:rPr>
        <w:lastRenderedPageBreak/>
        <w:t>Attorney’s Report:</w:t>
      </w:r>
      <w:r>
        <w:t xml:space="preserve"> </w:t>
      </w:r>
      <w:r w:rsidRPr="0061309E">
        <w:rPr>
          <w:b/>
          <w:bCs/>
        </w:rPr>
        <w:t>Motion by Nussbaumer and seconded by Barthel</w:t>
      </w:r>
      <w:r>
        <w:t xml:space="preserve"> to hold a special meeting for a proposed property tax increase for the park district on December 1</w:t>
      </w:r>
      <w:r w:rsidRPr="00CD42C5">
        <w:rPr>
          <w:vertAlign w:val="superscript"/>
        </w:rPr>
        <w:t>st</w:t>
      </w:r>
      <w:r>
        <w:t xml:space="preserve"> at 6:00 pm at the park cottage. Motion carried.</w:t>
      </w:r>
    </w:p>
    <w:p w14:paraId="6039634A" w14:textId="1FA12408" w:rsidR="00CD42C5" w:rsidRDefault="00CD42C5" w:rsidP="0058505B">
      <w:r w:rsidRPr="00DD2BA9">
        <w:rPr>
          <w:b/>
          <w:bCs/>
        </w:rPr>
        <w:t>Old Business:</w:t>
      </w:r>
      <w:r>
        <w:t xml:space="preserve"> Commissioner Gallagher read a letter of resignation to the board effective at the close of the meeting.  </w:t>
      </w:r>
      <w:r w:rsidRPr="00C77228">
        <w:rPr>
          <w:b/>
          <w:bCs/>
        </w:rPr>
        <w:t>Koerber moved and Nussbaumer seconded a motion</w:t>
      </w:r>
      <w:r>
        <w:t xml:space="preserve"> to accept his resignation.  It was the consensus of the board </w:t>
      </w:r>
      <w:r w:rsidR="00DD2BA9">
        <w:t>to have Gallagher serve as the park’s stewardship coordinator and help in the upkeep of the park trails, woods and general ecology of the park’s properties.</w:t>
      </w:r>
    </w:p>
    <w:p w14:paraId="7C66BD1B" w14:textId="1D3E8F3C" w:rsidR="00DD2BA9" w:rsidRDefault="00DD2BA9" w:rsidP="0058505B">
      <w:r w:rsidRPr="00C77228">
        <w:rPr>
          <w:b/>
          <w:bCs/>
        </w:rPr>
        <w:t>New Business:</w:t>
      </w:r>
      <w:r>
        <w:t xml:space="preserve"> </w:t>
      </w:r>
      <w:r w:rsidR="0061309E">
        <w:t>President Van Zummeren stated he had received a renewal application for the System for Award Management (SAM)</w:t>
      </w:r>
      <w:r w:rsidR="000F1D2E">
        <w:t>,</w:t>
      </w:r>
      <w:r w:rsidR="0061309E">
        <w:t xml:space="preserve"> but Polacek had already renewed our membership.</w:t>
      </w:r>
    </w:p>
    <w:p w14:paraId="2C42DC01" w14:textId="0409B0FA" w:rsidR="00DD2BA9" w:rsidRDefault="00DD2BA9" w:rsidP="0058505B">
      <w:r w:rsidRPr="00AB6649">
        <w:rPr>
          <w:b/>
          <w:bCs/>
        </w:rPr>
        <w:t>Homecoming</w:t>
      </w:r>
      <w:r w:rsidR="0061309E" w:rsidRPr="00AB6649">
        <w:rPr>
          <w:b/>
          <w:bCs/>
        </w:rPr>
        <w:t>:</w:t>
      </w:r>
      <w:r w:rsidR="0061309E">
        <w:t xml:space="preserve"> Chairperson Koerber told the board she had been in contact with the Mark Klose band</w:t>
      </w:r>
      <w:r w:rsidR="000F1D2E">
        <w:t>,</w:t>
      </w:r>
      <w:r w:rsidR="0061309E">
        <w:t xml:space="preserve"> and they would perform on Friday night of the homecoming.</w:t>
      </w:r>
      <w:r w:rsidR="00AB6649">
        <w:t xml:space="preserve">  Van Zummeren suggested several bands perform during the day at the homecoming.  Suggested times were 11 am to 4 pm and 7 pm to 11:00 pm.  Koerber suggested we end evening festivities at 11:00 pm for the entire event.  Danger Party was a local band the board will consider for entertainment.  </w:t>
      </w:r>
    </w:p>
    <w:p w14:paraId="7AF9FB07" w14:textId="5623A658" w:rsidR="00AB6649" w:rsidRDefault="00AB6649" w:rsidP="0058505B">
      <w:r w:rsidRPr="00C77228">
        <w:rPr>
          <w:b/>
          <w:bCs/>
        </w:rPr>
        <w:t>Upcoming events:</w:t>
      </w:r>
      <w:r>
        <w:t xml:space="preserve">  Special Tax Levy hearing and vote on December 1 at 6:00 pm.  Next regular meeting at 6:00 pm on December 15</w:t>
      </w:r>
      <w:r w:rsidRPr="00AB6649">
        <w:rPr>
          <w:vertAlign w:val="superscript"/>
        </w:rPr>
        <w:t>th</w:t>
      </w:r>
      <w:r>
        <w:t>.</w:t>
      </w:r>
      <w:r w:rsidR="00C77228">
        <w:t xml:space="preserve">  Chamber of Commerce Christmas Parade on December 7</w:t>
      </w:r>
      <w:r w:rsidR="00C77228" w:rsidRPr="00C77228">
        <w:rPr>
          <w:vertAlign w:val="superscript"/>
        </w:rPr>
        <w:t>th</w:t>
      </w:r>
      <w:r w:rsidR="00C77228">
        <w:t xml:space="preserve"> at 5:00 pm.</w:t>
      </w:r>
    </w:p>
    <w:p w14:paraId="704D8137" w14:textId="581CF3F7" w:rsidR="00AB6649" w:rsidRDefault="00C77228" w:rsidP="0058505B">
      <w:r w:rsidRPr="00C77228">
        <w:rPr>
          <w:b/>
          <w:bCs/>
        </w:rPr>
        <w:t>Adjournment:</w:t>
      </w:r>
      <w:r>
        <w:t xml:space="preserve"> Koerber moved and Gallagher seconded a motion to adjourn at 6:41pm.  Motion carried.</w:t>
      </w:r>
    </w:p>
    <w:p w14:paraId="3D18F342" w14:textId="7417C29C" w:rsidR="00C77228" w:rsidRDefault="00C77228" w:rsidP="0058505B">
      <w:r>
        <w:t>Respectfully submitted by Secretary Paul Janssen and Vice President Jenny Koerber.</w:t>
      </w:r>
    </w:p>
    <w:p w14:paraId="60011AE6" w14:textId="77777777" w:rsidR="00DD2BA9" w:rsidRDefault="00DD2BA9" w:rsidP="0058505B"/>
    <w:p w14:paraId="6F76799C" w14:textId="77777777" w:rsidR="00201B29" w:rsidRDefault="00201B29" w:rsidP="0058505B"/>
    <w:p w14:paraId="3092977B" w14:textId="672141DE" w:rsidR="0058505B" w:rsidRPr="0058505B" w:rsidRDefault="0058505B" w:rsidP="0058505B">
      <w:r>
        <w:t xml:space="preserve">                             </w:t>
      </w:r>
    </w:p>
    <w:sectPr w:rsidR="0058505B" w:rsidRPr="00585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5B"/>
    <w:rsid w:val="00051167"/>
    <w:rsid w:val="000F1D2E"/>
    <w:rsid w:val="0011364F"/>
    <w:rsid w:val="00201B29"/>
    <w:rsid w:val="002210F0"/>
    <w:rsid w:val="0028338D"/>
    <w:rsid w:val="004168F6"/>
    <w:rsid w:val="0057520E"/>
    <w:rsid w:val="0058505B"/>
    <w:rsid w:val="0061309E"/>
    <w:rsid w:val="009755EA"/>
    <w:rsid w:val="00A309AD"/>
    <w:rsid w:val="00AB6649"/>
    <w:rsid w:val="00C77228"/>
    <w:rsid w:val="00CD42C5"/>
    <w:rsid w:val="00D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3BE5"/>
  <w15:chartTrackingRefBased/>
  <w15:docId w15:val="{E318C85A-F332-4B07-9B01-040BC315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JANSSEN</dc:creator>
  <cp:keywords/>
  <dc:description/>
  <cp:lastModifiedBy>Freeburg Park</cp:lastModifiedBy>
  <cp:revision>2</cp:revision>
  <dcterms:created xsi:type="dcterms:W3CDTF">2025-12-05T19:13:00Z</dcterms:created>
  <dcterms:modified xsi:type="dcterms:W3CDTF">2025-12-05T19:13:00Z</dcterms:modified>
</cp:coreProperties>
</file>